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7931"/>
      </w:tblGrid>
      <w:tr w:rsidR="00D202A6" w14:paraId="3FB4ED63" w14:textId="77777777" w:rsidTr="00D202A6">
        <w:trPr>
          <w:trHeight w:val="412"/>
        </w:trPr>
        <w:tc>
          <w:tcPr>
            <w:tcW w:w="9060" w:type="dxa"/>
            <w:gridSpan w:val="2"/>
          </w:tcPr>
          <w:p w14:paraId="0194ACC7" w14:textId="014CCADD" w:rsidR="00D202A6" w:rsidRPr="00D202A6" w:rsidRDefault="00D202A6" w:rsidP="00D202A6">
            <w:pPr>
              <w:jc w:val="center"/>
              <w:rPr>
                <w:b/>
                <w:bCs/>
                <w:sz w:val="28"/>
                <w:szCs w:val="28"/>
              </w:rPr>
            </w:pPr>
            <w:r w:rsidRPr="00D202A6">
              <w:rPr>
                <w:b/>
                <w:bCs/>
                <w:sz w:val="28"/>
                <w:szCs w:val="28"/>
              </w:rPr>
              <w:t>ALLERGENENINFORMATIE</w:t>
            </w:r>
          </w:p>
        </w:tc>
      </w:tr>
      <w:tr w:rsidR="00F66885" w14:paraId="5728F750" w14:textId="77777777" w:rsidTr="00D202A6">
        <w:trPr>
          <w:trHeight w:val="1403"/>
        </w:trPr>
        <w:tc>
          <w:tcPr>
            <w:tcW w:w="1129" w:type="dxa"/>
          </w:tcPr>
          <w:p w14:paraId="6DF51850" w14:textId="68A2DCAB" w:rsidR="00F66885" w:rsidRDefault="00F6688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AF87206" wp14:editId="141668E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69215</wp:posOffset>
                  </wp:positionV>
                  <wp:extent cx="618743" cy="548640"/>
                  <wp:effectExtent l="0" t="0" r="0" b="3810"/>
                  <wp:wrapSquare wrapText="bothSides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4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743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1" w:type="dxa"/>
          </w:tcPr>
          <w:p w14:paraId="6EB2A9CC" w14:textId="083953FB" w:rsidR="00F66885" w:rsidRDefault="00F66885">
            <w:r>
              <w:t xml:space="preserve">Glutenbevattende granen, namelijk: </w:t>
            </w:r>
            <w:r w:rsidRPr="00F66885">
              <w:rPr>
                <w:b/>
                <w:bCs/>
              </w:rPr>
              <w:t>tarwe</w:t>
            </w:r>
            <w:r>
              <w:t xml:space="preserve">, </w:t>
            </w:r>
            <w:r w:rsidRPr="00F66885">
              <w:rPr>
                <w:b/>
                <w:bCs/>
              </w:rPr>
              <w:t>rogge</w:t>
            </w:r>
            <w:r>
              <w:t xml:space="preserve">, </w:t>
            </w:r>
            <w:r w:rsidRPr="00F66885">
              <w:rPr>
                <w:b/>
                <w:bCs/>
              </w:rPr>
              <w:t>gerst</w:t>
            </w:r>
            <w:r>
              <w:t xml:space="preserve">, </w:t>
            </w:r>
            <w:r w:rsidRPr="00F66885">
              <w:rPr>
                <w:b/>
                <w:bCs/>
              </w:rPr>
              <w:t>haver</w:t>
            </w:r>
            <w:r>
              <w:t xml:space="preserve"> of de hybride soorten daarvan en producten op basis van glutenbevattende granen, m.u.v.: glucosestroop op basis van tarwe of gerst, met inbegrip van dextrose; </w:t>
            </w:r>
            <w:proofErr w:type="spellStart"/>
            <w:r>
              <w:t>maltodextrinen</w:t>
            </w:r>
            <w:proofErr w:type="spellEnd"/>
            <w:r>
              <w:t xml:space="preserve"> op basis van tarwe; granen voor de vervaardiging van alcoholhoudende destillaten waaronder ethylalcohol uit landbouwproducten</w:t>
            </w:r>
          </w:p>
        </w:tc>
      </w:tr>
      <w:tr w:rsidR="00F66885" w14:paraId="1066FA0E" w14:textId="77777777" w:rsidTr="00D202A6">
        <w:trPr>
          <w:trHeight w:val="897"/>
        </w:trPr>
        <w:tc>
          <w:tcPr>
            <w:tcW w:w="1129" w:type="dxa"/>
          </w:tcPr>
          <w:p w14:paraId="59A489CF" w14:textId="5882FCD5" w:rsidR="00F66885" w:rsidRDefault="00F66885">
            <w:r>
              <w:rPr>
                <w:noProof/>
              </w:rPr>
              <w:drawing>
                <wp:inline distT="0" distB="0" distL="0" distR="0" wp14:anchorId="342A5830" wp14:editId="4F7D9EEE">
                  <wp:extent cx="565785" cy="557340"/>
                  <wp:effectExtent l="0" t="0" r="5715" b="0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00000000-0008-0000-04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79" cy="5675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1" w:type="dxa"/>
          </w:tcPr>
          <w:p w14:paraId="1847AA8F" w14:textId="783D3265" w:rsidR="00F66885" w:rsidRDefault="00F66885">
            <w:r>
              <w:t>Schaaldieren en producten op basis van schaaldieren</w:t>
            </w:r>
          </w:p>
        </w:tc>
      </w:tr>
      <w:tr w:rsidR="00F66885" w14:paraId="7CBA71F6" w14:textId="77777777" w:rsidTr="00D202A6">
        <w:trPr>
          <w:trHeight w:val="771"/>
        </w:trPr>
        <w:tc>
          <w:tcPr>
            <w:tcW w:w="1129" w:type="dxa"/>
          </w:tcPr>
          <w:p w14:paraId="5993B736" w14:textId="5277DE20" w:rsidR="00F66885" w:rsidRDefault="00F66885">
            <w:r>
              <w:rPr>
                <w:noProof/>
              </w:rPr>
              <w:drawing>
                <wp:inline distT="0" distB="0" distL="0" distR="0" wp14:anchorId="5B914E4F" wp14:editId="1257A84B">
                  <wp:extent cx="589785" cy="548640"/>
                  <wp:effectExtent l="0" t="0" r="1270" b="3810"/>
                  <wp:docPr id="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00000000-0008-0000-04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463" cy="5539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1" w:type="dxa"/>
          </w:tcPr>
          <w:p w14:paraId="12E88170" w14:textId="51351FD7" w:rsidR="00F66885" w:rsidRDefault="00F66885">
            <w:r>
              <w:t>Eieren en producten op basis van eieren</w:t>
            </w:r>
          </w:p>
        </w:tc>
      </w:tr>
      <w:tr w:rsidR="00F66885" w14:paraId="14C65C69" w14:textId="77777777" w:rsidTr="00D202A6">
        <w:trPr>
          <w:trHeight w:val="913"/>
        </w:trPr>
        <w:tc>
          <w:tcPr>
            <w:tcW w:w="1129" w:type="dxa"/>
          </w:tcPr>
          <w:p w14:paraId="17B2E720" w14:textId="22672845" w:rsidR="00F66885" w:rsidRDefault="00F66885">
            <w:r>
              <w:rPr>
                <w:noProof/>
              </w:rPr>
              <w:drawing>
                <wp:inline distT="0" distB="0" distL="0" distR="0" wp14:anchorId="6A809430" wp14:editId="148DEBA2">
                  <wp:extent cx="565801" cy="541020"/>
                  <wp:effectExtent l="0" t="0" r="5715" b="0"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00000000-0008-0000-04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265" cy="5472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1" w:type="dxa"/>
          </w:tcPr>
          <w:p w14:paraId="45597ABC" w14:textId="68EDA381" w:rsidR="00F66885" w:rsidRDefault="00F66885">
            <w:r>
              <w:t xml:space="preserve">Vis en producten op basis van vis, m.u.v.: visgelatine die wordt gebruikt als drager voor vitamine-of </w:t>
            </w:r>
            <w:proofErr w:type="spellStart"/>
            <w:r>
              <w:t>cartenoïdenpreparaten</w:t>
            </w:r>
            <w:proofErr w:type="spellEnd"/>
            <w:r>
              <w:t xml:space="preserve"> en/of vislijm die wordt gebruikt als klaringsmiddel in bier of wijn</w:t>
            </w:r>
          </w:p>
        </w:tc>
      </w:tr>
      <w:tr w:rsidR="00F66885" w14:paraId="37BF27D8" w14:textId="77777777" w:rsidTr="00D202A6">
        <w:trPr>
          <w:trHeight w:val="879"/>
        </w:trPr>
        <w:tc>
          <w:tcPr>
            <w:tcW w:w="1129" w:type="dxa"/>
          </w:tcPr>
          <w:p w14:paraId="18D3E105" w14:textId="4BB371DF" w:rsidR="00F66885" w:rsidRDefault="00F66885">
            <w:r>
              <w:rPr>
                <w:noProof/>
              </w:rPr>
              <w:drawing>
                <wp:inline distT="0" distB="0" distL="0" distR="0" wp14:anchorId="3E24463D" wp14:editId="5D9294DB">
                  <wp:extent cx="583395" cy="556260"/>
                  <wp:effectExtent l="0" t="0" r="7620" b="0"/>
                  <wp:docPr id="6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00000000-0008-0000-04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01" cy="5617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1" w:type="dxa"/>
          </w:tcPr>
          <w:p w14:paraId="136C2B20" w14:textId="7221BACA" w:rsidR="00F66885" w:rsidRDefault="00E418A2">
            <w:r>
              <w:t xml:space="preserve">Aardnoten </w:t>
            </w:r>
            <w:r w:rsidR="00A07F75">
              <w:t xml:space="preserve">(pinda) </w:t>
            </w:r>
            <w:r>
              <w:t>en producten op basis van aardnoten</w:t>
            </w:r>
          </w:p>
        </w:tc>
      </w:tr>
      <w:tr w:rsidR="00F66885" w14:paraId="709BDC77" w14:textId="77777777" w:rsidTr="00D202A6">
        <w:trPr>
          <w:trHeight w:val="1416"/>
        </w:trPr>
        <w:tc>
          <w:tcPr>
            <w:tcW w:w="1129" w:type="dxa"/>
          </w:tcPr>
          <w:p w14:paraId="3B684C4E" w14:textId="2EF1B82D" w:rsidR="00F66885" w:rsidRDefault="00E418A2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33646D" wp14:editId="76C074C3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140335</wp:posOffset>
                  </wp:positionV>
                  <wp:extent cx="551427" cy="525780"/>
                  <wp:effectExtent l="0" t="0" r="1270" b="7620"/>
                  <wp:wrapSquare wrapText="bothSides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7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00000000-0008-0000-04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27" cy="525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1" w:type="dxa"/>
          </w:tcPr>
          <w:p w14:paraId="2B442713" w14:textId="0C6D90A8" w:rsidR="00F66885" w:rsidRDefault="00E418A2">
            <w:r>
              <w:t xml:space="preserve">Soja en producten op basis van soja, m.u.v.: volledig geraffineerd(e)sojaolie en -vet; natuurlijke gemengde </w:t>
            </w:r>
            <w:proofErr w:type="spellStart"/>
            <w:r>
              <w:t>tocoferolen</w:t>
            </w:r>
            <w:proofErr w:type="spellEnd"/>
            <w:r>
              <w:t>(E306), natuurlijke D-alfa-tocoferolacetaat en natuurlijk D-alfa-</w:t>
            </w:r>
            <w:proofErr w:type="spellStart"/>
            <w:r>
              <w:t>tocoferolsuccinaat</w:t>
            </w:r>
            <w:proofErr w:type="spellEnd"/>
            <w:r>
              <w:t xml:space="preserve"> van soja; </w:t>
            </w:r>
            <w:proofErr w:type="spellStart"/>
            <w:r>
              <w:t>fytosterolen</w:t>
            </w:r>
            <w:proofErr w:type="spellEnd"/>
            <w:r>
              <w:t xml:space="preserve"> en fytosterolesters van plantaardige oliën van soja; </w:t>
            </w:r>
            <w:proofErr w:type="spellStart"/>
            <w:r>
              <w:t>plantenstanolesters</w:t>
            </w:r>
            <w:proofErr w:type="spellEnd"/>
            <w:r>
              <w:t xml:space="preserve"> geproduceerd uit sterolen van plantaardige oliën van soja</w:t>
            </w:r>
          </w:p>
        </w:tc>
      </w:tr>
      <w:tr w:rsidR="00F66885" w14:paraId="42008CBC" w14:textId="77777777" w:rsidTr="00D202A6">
        <w:trPr>
          <w:trHeight w:val="925"/>
        </w:trPr>
        <w:tc>
          <w:tcPr>
            <w:tcW w:w="1129" w:type="dxa"/>
          </w:tcPr>
          <w:p w14:paraId="2665B5E5" w14:textId="1EC3E45B" w:rsidR="00F66885" w:rsidRDefault="00E418A2">
            <w:r>
              <w:rPr>
                <w:noProof/>
              </w:rPr>
              <w:drawing>
                <wp:inline distT="0" distB="0" distL="0" distR="0" wp14:anchorId="5C1C4C7A" wp14:editId="64223989">
                  <wp:extent cx="565785" cy="556347"/>
                  <wp:effectExtent l="0" t="0" r="5715" b="0"/>
                  <wp:docPr id="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8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00000000-0008-0000-04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66" cy="5637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1" w:type="dxa"/>
          </w:tcPr>
          <w:p w14:paraId="26FFE4FD" w14:textId="49DFE1E5" w:rsidR="00F66885" w:rsidRDefault="00E418A2">
            <w:r>
              <w:t xml:space="preserve">Melk en producten op basis van melk (inclusief lactose), m.u.v. wei die wordt gebruikt voor de vervaardiging van alcoholhoudende distillaten waaronder ethylalcohol uit landbouwproducten; </w:t>
            </w:r>
            <w:proofErr w:type="spellStart"/>
            <w:r>
              <w:t>lactitol</w:t>
            </w:r>
            <w:proofErr w:type="spellEnd"/>
          </w:p>
        </w:tc>
      </w:tr>
      <w:tr w:rsidR="00F66885" w14:paraId="452C248B" w14:textId="77777777" w:rsidTr="00D202A6">
        <w:trPr>
          <w:trHeight w:val="1123"/>
        </w:trPr>
        <w:tc>
          <w:tcPr>
            <w:tcW w:w="1129" w:type="dxa"/>
          </w:tcPr>
          <w:p w14:paraId="2A23E56F" w14:textId="1BC88578" w:rsidR="00F66885" w:rsidRDefault="00E418A2">
            <w:r>
              <w:rPr>
                <w:noProof/>
              </w:rPr>
              <w:drawing>
                <wp:inline distT="0" distB="0" distL="0" distR="0" wp14:anchorId="76B51C9D" wp14:editId="7632BCB4">
                  <wp:extent cx="591579" cy="556260"/>
                  <wp:effectExtent l="0" t="0" r="0" b="0"/>
                  <wp:docPr id="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9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00000000-0008-0000-04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13" cy="561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1" w:type="dxa"/>
          </w:tcPr>
          <w:p w14:paraId="3E25A4B2" w14:textId="13A5CA9D" w:rsidR="00F66885" w:rsidRDefault="00E418A2">
            <w:r>
              <w:t xml:space="preserve">Noten, namelijk </w:t>
            </w:r>
            <w:r w:rsidRPr="00E418A2">
              <w:rPr>
                <w:b/>
                <w:bCs/>
              </w:rPr>
              <w:t>amandelen</w:t>
            </w:r>
            <w:r>
              <w:t xml:space="preserve">, </w:t>
            </w:r>
            <w:r w:rsidRPr="00E418A2">
              <w:rPr>
                <w:b/>
                <w:bCs/>
              </w:rPr>
              <w:t>hazelnoten</w:t>
            </w:r>
            <w:r>
              <w:t xml:space="preserve">, </w:t>
            </w:r>
            <w:r w:rsidRPr="00E418A2">
              <w:rPr>
                <w:b/>
                <w:bCs/>
              </w:rPr>
              <w:t>walnoten</w:t>
            </w:r>
            <w:r>
              <w:t xml:space="preserve">, </w:t>
            </w:r>
            <w:r w:rsidRPr="00E418A2">
              <w:rPr>
                <w:b/>
                <w:bCs/>
              </w:rPr>
              <w:t>cashewnoten</w:t>
            </w:r>
            <w:r>
              <w:t xml:space="preserve">, </w:t>
            </w:r>
            <w:proofErr w:type="spellStart"/>
            <w:r w:rsidRPr="00E418A2">
              <w:rPr>
                <w:b/>
                <w:bCs/>
              </w:rPr>
              <w:t>peca</w:t>
            </w:r>
            <w:r w:rsidR="00A07F75">
              <w:rPr>
                <w:b/>
                <w:bCs/>
              </w:rPr>
              <w:t>n</w:t>
            </w:r>
            <w:r w:rsidRPr="00E418A2">
              <w:rPr>
                <w:b/>
                <w:bCs/>
              </w:rPr>
              <w:t>noten</w:t>
            </w:r>
            <w:proofErr w:type="spellEnd"/>
            <w:r>
              <w:t xml:space="preserve">, </w:t>
            </w:r>
            <w:r w:rsidRPr="00A07F75">
              <w:rPr>
                <w:b/>
                <w:bCs/>
              </w:rPr>
              <w:t>paranoten</w:t>
            </w:r>
            <w:r>
              <w:t xml:space="preserve">, </w:t>
            </w:r>
            <w:r w:rsidRPr="00A07F75">
              <w:rPr>
                <w:b/>
                <w:bCs/>
              </w:rPr>
              <w:t>pistachenoten</w:t>
            </w:r>
            <w:r w:rsidR="00A07F75">
              <w:rPr>
                <w:b/>
                <w:bCs/>
              </w:rPr>
              <w:t>,</w:t>
            </w:r>
            <w:r>
              <w:t xml:space="preserve"> </w:t>
            </w:r>
            <w:proofErr w:type="spellStart"/>
            <w:r w:rsidRPr="00A07F75">
              <w:rPr>
                <w:b/>
                <w:bCs/>
              </w:rPr>
              <w:t>macadamianoten</w:t>
            </w:r>
            <w:proofErr w:type="spellEnd"/>
            <w:r>
              <w:t xml:space="preserve"> en producten op basis van noten, m.u.v. noten die worden gebruikt voor de vervaardiging van alcoholhoudende distillaten waaronder ethylalcohol uit landbouwproducten</w:t>
            </w:r>
          </w:p>
        </w:tc>
      </w:tr>
      <w:tr w:rsidR="00A07F75" w14:paraId="0ADC825B" w14:textId="77777777" w:rsidTr="00D202A6">
        <w:trPr>
          <w:trHeight w:val="843"/>
        </w:trPr>
        <w:tc>
          <w:tcPr>
            <w:tcW w:w="1129" w:type="dxa"/>
          </w:tcPr>
          <w:p w14:paraId="0CAC7F1E" w14:textId="7BD10FC5" w:rsidR="00A07F75" w:rsidRDefault="00A07F7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E56E225" wp14:editId="7E5190BB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47625</wp:posOffset>
                  </wp:positionV>
                  <wp:extent cx="487045" cy="464820"/>
                  <wp:effectExtent l="0" t="0" r="8255" b="0"/>
                  <wp:wrapSquare wrapText="bothSides"/>
                  <wp:docPr id="10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id="{00000000-0008-0000-04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464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1" w:type="dxa"/>
          </w:tcPr>
          <w:p w14:paraId="50954DF5" w14:textId="1BCF75FA" w:rsidR="00A07F75" w:rsidRDefault="00A07F75">
            <w:r>
              <w:t>Selderij en producten op basis van selderij</w:t>
            </w:r>
          </w:p>
        </w:tc>
      </w:tr>
      <w:tr w:rsidR="00A07F75" w14:paraId="7FEE2C25" w14:textId="77777777" w:rsidTr="00D202A6">
        <w:trPr>
          <w:trHeight w:val="745"/>
        </w:trPr>
        <w:tc>
          <w:tcPr>
            <w:tcW w:w="1129" w:type="dxa"/>
          </w:tcPr>
          <w:p w14:paraId="418C771F" w14:textId="1254423F" w:rsidR="00A07F75" w:rsidRDefault="00A07F7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57E3404" wp14:editId="3CCE7183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0</wp:posOffset>
                  </wp:positionV>
                  <wp:extent cx="487045" cy="464820"/>
                  <wp:effectExtent l="0" t="0" r="8255" b="0"/>
                  <wp:wrapSquare wrapText="bothSides"/>
                  <wp:docPr id="11" name="Pictur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B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:a16="http://schemas.microsoft.com/office/drawing/2014/main" id="{00000000-0008-0000-04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464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1" w:type="dxa"/>
          </w:tcPr>
          <w:p w14:paraId="44C2CAE2" w14:textId="2B3B7869" w:rsidR="00A07F75" w:rsidRDefault="00A07F75">
            <w:r>
              <w:t>Mosterd en producten op basis van mosterd</w:t>
            </w:r>
          </w:p>
        </w:tc>
      </w:tr>
      <w:tr w:rsidR="00A07F75" w14:paraId="6A467362" w14:textId="77777777" w:rsidTr="00D202A6">
        <w:trPr>
          <w:trHeight w:val="859"/>
        </w:trPr>
        <w:tc>
          <w:tcPr>
            <w:tcW w:w="1129" w:type="dxa"/>
          </w:tcPr>
          <w:p w14:paraId="3F40AF47" w14:textId="26D3CB28" w:rsidR="00A07F75" w:rsidRDefault="00A07F7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625834B" wp14:editId="17CCC93C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57785</wp:posOffset>
                  </wp:positionV>
                  <wp:extent cx="419100" cy="400050"/>
                  <wp:effectExtent l="0" t="0" r="0" b="0"/>
                  <wp:wrapSquare wrapText="bothSides"/>
                  <wp:docPr id="12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id="{00000000-0008-0000-04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1" w:type="dxa"/>
          </w:tcPr>
          <w:p w14:paraId="2F910A57" w14:textId="164D150B" w:rsidR="00A07F75" w:rsidRDefault="00A07F75">
            <w:r>
              <w:t>Sesamzaad en producten op -basis van sesamzaad</w:t>
            </w:r>
          </w:p>
        </w:tc>
      </w:tr>
      <w:tr w:rsidR="00A07F75" w14:paraId="01334EA0" w14:textId="77777777" w:rsidTr="00D202A6">
        <w:trPr>
          <w:trHeight w:val="859"/>
        </w:trPr>
        <w:tc>
          <w:tcPr>
            <w:tcW w:w="1129" w:type="dxa"/>
          </w:tcPr>
          <w:p w14:paraId="7AE80548" w14:textId="4FB9F7B7" w:rsidR="00A07F75" w:rsidRDefault="00A07F7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C60F99A" wp14:editId="517AE435">
                  <wp:simplePos x="0" y="0"/>
                  <wp:positionH relativeFrom="column">
                    <wp:posOffset>96265</wp:posOffset>
                  </wp:positionH>
                  <wp:positionV relativeFrom="paragraph">
                    <wp:posOffset>1905</wp:posOffset>
                  </wp:positionV>
                  <wp:extent cx="434340" cy="421374"/>
                  <wp:effectExtent l="0" t="0" r="3810" b="0"/>
                  <wp:wrapSquare wrapText="bothSides"/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D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00000000-0008-0000-04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213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1" w:type="dxa"/>
          </w:tcPr>
          <w:p w14:paraId="321F98BD" w14:textId="7D432D28" w:rsidR="00A07F75" w:rsidRDefault="00A07F75">
            <w:r>
              <w:t>Zwaveldioxide en sulfieten in concentraties van meer dan 10 mg/kg of 10 mg/l uitgedrukt als totaalgehalte aan SO2 moeten worden berekend voor producten die worden voorgesteld als klaar voor consumptie of als weer in oorspronkelijke staat gebracht volgens de fabrikanten</w:t>
            </w:r>
          </w:p>
        </w:tc>
      </w:tr>
      <w:tr w:rsidR="00A07F75" w14:paraId="27B4A831" w14:textId="77777777" w:rsidTr="00D202A6">
        <w:trPr>
          <w:trHeight w:val="917"/>
        </w:trPr>
        <w:tc>
          <w:tcPr>
            <w:tcW w:w="1129" w:type="dxa"/>
          </w:tcPr>
          <w:p w14:paraId="7DBA2C50" w14:textId="2F009843" w:rsidR="00A07F75" w:rsidRDefault="00A07F7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4DE0912" wp14:editId="3DE59924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15240</wp:posOffset>
                  </wp:positionV>
                  <wp:extent cx="455557" cy="441960"/>
                  <wp:effectExtent l="0" t="0" r="1905" b="0"/>
                  <wp:wrapSquare wrapText="bothSides"/>
                  <wp:docPr id="14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E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00000000-0008-0000-04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557" cy="441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1" w:type="dxa"/>
          </w:tcPr>
          <w:p w14:paraId="6A43021B" w14:textId="5F18AB80" w:rsidR="00A07F75" w:rsidRDefault="00A07F75">
            <w:r>
              <w:t>Lupine en producten op basis van lupine</w:t>
            </w:r>
          </w:p>
        </w:tc>
      </w:tr>
      <w:tr w:rsidR="00A07F75" w14:paraId="19DBB96C" w14:textId="77777777" w:rsidTr="00D202A6">
        <w:trPr>
          <w:trHeight w:val="836"/>
        </w:trPr>
        <w:tc>
          <w:tcPr>
            <w:tcW w:w="1129" w:type="dxa"/>
          </w:tcPr>
          <w:p w14:paraId="4058DF21" w14:textId="220FE1AC" w:rsidR="00A07F75" w:rsidRDefault="00A07F7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65144F8" wp14:editId="107C4695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46355</wp:posOffset>
                  </wp:positionV>
                  <wp:extent cx="441960" cy="421403"/>
                  <wp:effectExtent l="0" t="0" r="0" b="0"/>
                  <wp:wrapSquare wrapText="bothSides"/>
                  <wp:docPr id="15" name="Picture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F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>
                            <a:extLst>
                              <a:ext uri="{FF2B5EF4-FFF2-40B4-BE49-F238E27FC236}">
                                <a16:creationId xmlns:a16="http://schemas.microsoft.com/office/drawing/2014/main" id="{00000000-0008-0000-04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21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1" w:type="dxa"/>
          </w:tcPr>
          <w:p w14:paraId="2C74D9FE" w14:textId="35FD94D7" w:rsidR="00A07F75" w:rsidRDefault="00D202A6">
            <w:r>
              <w:t>Weekdieren en producten op basis van weekdieren</w:t>
            </w:r>
          </w:p>
        </w:tc>
      </w:tr>
    </w:tbl>
    <w:p w14:paraId="3E9F8E1F" w14:textId="1AEB5AE3" w:rsidR="004467CF" w:rsidRPr="00D202A6" w:rsidRDefault="00D202A6" w:rsidP="00D202A6">
      <w:pPr>
        <w:jc w:val="center"/>
        <w:rPr>
          <w:b/>
          <w:bCs/>
          <w:sz w:val="32"/>
          <w:szCs w:val="32"/>
        </w:rPr>
      </w:pPr>
      <w:r w:rsidRPr="00D202A6">
        <w:rPr>
          <w:b/>
          <w:bCs/>
          <w:sz w:val="32"/>
          <w:szCs w:val="32"/>
        </w:rPr>
        <w:t>Indien u nog vragen hebt rond allergenen kan u zich wenden tot iemand van de staf</w:t>
      </w:r>
    </w:p>
    <w:sectPr w:rsidR="004467CF" w:rsidRPr="00D202A6" w:rsidSect="00D202A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85"/>
    <w:rsid w:val="004467CF"/>
    <w:rsid w:val="005B1807"/>
    <w:rsid w:val="00A07F75"/>
    <w:rsid w:val="00C0332A"/>
    <w:rsid w:val="00D202A6"/>
    <w:rsid w:val="00E418A2"/>
    <w:rsid w:val="00F6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C2D"/>
  <w15:chartTrackingRefBased/>
  <w15:docId w15:val="{AE9E8593-644D-49C3-B011-20305842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6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6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68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68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68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68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68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68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68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68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68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68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688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688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688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688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688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68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68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6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68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6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6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6688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688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6688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68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688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6885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F66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customXml" Target="../customXml/item3.xml"/><Relationship Id="rId21" Type="http://schemas.openxmlformats.org/officeDocument/2006/relationships/image" Target="media/image14.emf"/><Relationship Id="rId7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customXml" Target="../customXml/item2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customXml" Target="../customXml/item4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60DAE524D964FB050F0B64304505A" ma:contentTypeVersion="4" ma:contentTypeDescription="Een nieuw document maken." ma:contentTypeScope="" ma:versionID="430eb9c7b0879fe1575326ee1004b9e2">
  <xsd:schema xmlns:xsd="http://www.w3.org/2001/XMLSchema" xmlns:xs="http://www.w3.org/2001/XMLSchema" xmlns:p="http://schemas.microsoft.com/office/2006/metadata/properties" xmlns:ns2="3b01eece-152c-4277-83d4-b21e91714543" xmlns:ns3="a1595700-99ec-44b3-8521-40cce219b8c6" targetNamespace="http://schemas.microsoft.com/office/2006/metadata/properties" ma:root="true" ma:fieldsID="fedd513b0a4ec62e15c0313727da92ce" ns2:_="" ns3:_="">
    <xsd:import namespace="3b01eece-152c-4277-83d4-b21e91714543"/>
    <xsd:import namespace="a1595700-99ec-44b3-8521-40cce219b8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1eece-152c-4277-83d4-b21e91714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95700-99ec-44b3-8521-40cce219b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b01eece-152c-4277-83d4-b21e91714543">DYXMSJC6NRZP-959815070-1961</_dlc_DocId>
    <_dlc_DocIdUrl xmlns="3b01eece-152c-4277-83d4-b21e91714543">
      <Url>https://kleineark.sharepoint.com/sites/Documenten/_layouts/15/DocIdRedir.aspx?ID=DYXMSJC6NRZP-959815070-1961</Url>
      <Description>DYXMSJC6NRZP-959815070-1961</Description>
    </_dlc_DocIdUrl>
  </documentManagement>
</p:properties>
</file>

<file path=customXml/itemProps1.xml><?xml version="1.0" encoding="utf-8"?>
<ds:datastoreItem xmlns:ds="http://schemas.openxmlformats.org/officeDocument/2006/customXml" ds:itemID="{29F05897-0387-4609-A4CB-8441D143F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1eece-152c-4277-83d4-b21e91714543"/>
    <ds:schemaRef ds:uri="a1595700-99ec-44b3-8521-40cce219b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6CDCA-BA9C-4504-95B0-3BC450F237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E9CC0E-53F0-4B07-A841-C6982E0A6C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C466A7-3176-49F8-BC58-D0705C36DC52}">
  <ds:schemaRefs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3b01eece-152c-4277-83d4-b21e91714543"/>
    <ds:schemaRef ds:uri="http://purl.org/dc/elements/1.1/"/>
    <ds:schemaRef ds:uri="http://schemas.openxmlformats.org/package/2006/metadata/core-properties"/>
    <ds:schemaRef ds:uri="a1595700-99ec-44b3-8521-40cce219b8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- De kleine ark</dc:creator>
  <cp:keywords/>
  <dc:description/>
  <cp:lastModifiedBy>Hilde - De kleine ark</cp:lastModifiedBy>
  <cp:revision>1</cp:revision>
  <cp:lastPrinted>2024-06-11T10:51:00Z</cp:lastPrinted>
  <dcterms:created xsi:type="dcterms:W3CDTF">2024-06-11T09:04:00Z</dcterms:created>
  <dcterms:modified xsi:type="dcterms:W3CDTF">2024-06-11T10:52:00Z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0x0101003DA60DAE524D964FB050F0B64304505A</vt:lpwstr>
  </property>
  <property fmtid="{D5CDD505-2E9C-101B-9397-08002B2CF9AE}" pid="3" name="_dlc_DocIdItemGuid">
    <vt:lpwstr>ccd115ae-d8ea-4078-ba97-86d7adebbe79</vt:lpwstr>
  </property>
</Properties>
</file>